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10E78" w14:textId="77777777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Примечание</w:t>
      </w:r>
    </w:p>
    <w:p w14:paraId="1C050270" w14:textId="77777777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</w:p>
    <w:p w14:paraId="08C45677" w14:textId="323A1A6F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1. Поставляемые лекарственные средства должны быть зарегистрированы в Республике Армения или разрешены к обращению в порядке, уста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новленном законодательством РА.</w:t>
      </w:r>
    </w:p>
    <w:p w14:paraId="6F35BB04" w14:textId="77777777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2. На момент поставки сроки годности лекарственных средств должны соответствовать следующим требованиям:</w:t>
      </w:r>
    </w:p>
    <w:p w14:paraId="7B547399" w14:textId="77777777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а) лекарственные средства с общим сроком годности 2,5 года и более на момент поставки должны иметь остаточный срок годности не менее 24 месяцев;</w:t>
      </w:r>
    </w:p>
    <w:p w14:paraId="462B6552" w14:textId="0DA02E5A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б) лекарственные средства с общим сроком годности до 2,5 лет на момент поставки должны иметь остаточный сро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к годности не менее 12 месяцев.</w:t>
      </w:r>
    </w:p>
    <w:p w14:paraId="2AA8FB56" w14:textId="1C18072E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3. Технические характеристики лекарственных средств составлены в соответствии с требованиями постановления Правительства Республики Арме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ния N 502-Н от 2 мая 2013 года.</w:t>
      </w:r>
    </w:p>
    <w:p w14:paraId="4657A2A2" w14:textId="5E188220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4. При поставке лекарственных средств поставщик обязан представить документ, подтверждающий качество или соответствие поставляемого товара: сертификат качества серии / партии либо иной соответствующий документ, предус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мотренный законодательством РА.</w:t>
      </w:r>
    </w:p>
    <w:p w14:paraId="478C95CC" w14:textId="09F7FEF8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5. Поставщик обязан обеспечить условия транспортировки и хранения лекарственных средств в соответствии с требованиями произ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водителя и законодательства РА.</w:t>
      </w:r>
    </w:p>
    <w:p w14:paraId="0F8E48B1" w14:textId="512D53FC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6. В соответствии с Законом РА «О лекарствах» оптовая реализация лекарственных средств на территории Республики Армения может осуществляться только при наличии соответствующей лицензии. Участник / поставщик должен иметь действующую лицензию на оптовую реализацию лекарственных средств либо действовать в ином порядке, допус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каемом законодательством РА.</w:t>
      </w:r>
    </w:p>
    <w:p w14:paraId="468ACC46" w14:textId="1F539F85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7. Товары должны быть новыми, неиспользованными, в заводской упаковке, с надлежащей маркировкой и соответствовать установленным приглашением наименованию, технической характеристике, количествен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ным и качественным требованиям.</w:t>
      </w:r>
    </w:p>
    <w:p w14:paraId="55CB6BA0" w14:textId="77777777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8. В случае лекарственных средств товар должен соответствовать указанному в приглашении международному непатентованному наименованию или активному веществу, дозировке, лекарственной форме, объему, упаковке и способу применения.</w:t>
      </w:r>
    </w:p>
    <w:p w14:paraId="77ECBCED" w14:textId="77777777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</w:p>
    <w:p w14:paraId="62AB6F57" w14:textId="20EBBD9A" w:rsidR="0047266C" w:rsidRP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9. В случае изделий медицинского назначения товар должен соответствовать указанному в приглашении назначению, размеру, объему, материалу, требованию стерильности, способу примене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ния и требованиям безопасности.</w:t>
      </w:r>
    </w:p>
    <w:p w14:paraId="2015D063" w14:textId="0ED57C0A" w:rsidR="0047266C" w:rsidRDefault="0047266C" w:rsidP="0047266C">
      <w:pPr>
        <w:spacing w:after="0"/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</w:pPr>
      <w:r w:rsidRPr="0047266C">
        <w:rPr>
          <w:rFonts w:ascii="GHEA Grapalat" w:eastAsia="Times New Roman" w:hAnsi="GHEA Grapalat" w:cs="Times New Roman"/>
          <w:b/>
          <w:bCs/>
          <w:sz w:val="24"/>
          <w:szCs w:val="24"/>
          <w:lang w:val="ru-RU" w:eastAsia="ru-RU"/>
        </w:rPr>
        <w:t>10. Транспортировка товара автомобильным транспортом, разгрузка и передача товара по указанному заказчиком адресу осуществляются силами и средствами поставщика.</w:t>
      </w:r>
      <w:bookmarkStart w:id="0" w:name="_GoBack"/>
      <w:bookmarkEnd w:id="0"/>
    </w:p>
    <w:sectPr w:rsidR="0047266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4241F5" w14:textId="77777777" w:rsidR="00C92046" w:rsidRDefault="00C92046" w:rsidP="0047266C">
      <w:pPr>
        <w:spacing w:after="0" w:line="240" w:lineRule="auto"/>
      </w:pPr>
      <w:r>
        <w:separator/>
      </w:r>
    </w:p>
  </w:endnote>
  <w:endnote w:type="continuationSeparator" w:id="0">
    <w:p w14:paraId="56B629F9" w14:textId="77777777" w:rsidR="00C92046" w:rsidRDefault="00C92046" w:rsidP="0047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0A66B" w14:textId="77777777" w:rsidR="00C92046" w:rsidRDefault="00C92046" w:rsidP="0047266C">
      <w:pPr>
        <w:spacing w:after="0" w:line="240" w:lineRule="auto"/>
      </w:pPr>
      <w:r>
        <w:separator/>
      </w:r>
    </w:p>
  </w:footnote>
  <w:footnote w:type="continuationSeparator" w:id="0">
    <w:p w14:paraId="61A49A69" w14:textId="77777777" w:rsidR="00C92046" w:rsidRDefault="00C92046" w:rsidP="004726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82"/>
    <w:rsid w:val="001456B5"/>
    <w:rsid w:val="00245213"/>
    <w:rsid w:val="00447EEB"/>
    <w:rsid w:val="0047266C"/>
    <w:rsid w:val="00521E65"/>
    <w:rsid w:val="00655A56"/>
    <w:rsid w:val="00680C34"/>
    <w:rsid w:val="006C6F5E"/>
    <w:rsid w:val="007A791D"/>
    <w:rsid w:val="00A82688"/>
    <w:rsid w:val="00AC4249"/>
    <w:rsid w:val="00B13677"/>
    <w:rsid w:val="00C92046"/>
    <w:rsid w:val="00D02EAC"/>
    <w:rsid w:val="00F8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DCAD"/>
  <w15:docId w15:val="{E36C5998-D31F-42F0-8FE3-E1EBC272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A79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B136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1367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13677"/>
  </w:style>
  <w:style w:type="character" w:customStyle="1" w:styleId="Heading2Char">
    <w:name w:val="Heading 2 Char"/>
    <w:basedOn w:val="DefaultParagraphFont"/>
    <w:link w:val="Heading2"/>
    <w:uiPriority w:val="9"/>
    <w:rsid w:val="007A791D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7A7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47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266C"/>
  </w:style>
  <w:style w:type="paragraph" w:styleId="Footer">
    <w:name w:val="footer"/>
    <w:basedOn w:val="Normal"/>
    <w:link w:val="FooterChar"/>
    <w:uiPriority w:val="99"/>
    <w:unhideWhenUsed/>
    <w:rsid w:val="004726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2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6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VIP_2025</cp:lastModifiedBy>
  <cp:revision>2</cp:revision>
  <dcterms:created xsi:type="dcterms:W3CDTF">2026-05-18T16:17:00Z</dcterms:created>
  <dcterms:modified xsi:type="dcterms:W3CDTF">2026-05-18T16:17:00Z</dcterms:modified>
</cp:coreProperties>
</file>